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Корь: что важно знать о заболевании родителям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нашей стране удалось избавиться от крупных эпидемий кори</w:t>
        <w:br/>
        <w:t>благодаря всеобщей вакцинации. Детям в возрасте 1 и 6 лет делают прививку</w:t>
        <w:br/>
        <w:t>от кори, краснухи и паротита. Новорожденные дети, матери которых</w:t>
        <w:br/>
        <w:t>перенесли эту болезнь, не боятся кори до 6 месяцев, так как имеют</w:t>
        <w:br/>
        <w:t>врожденный иммунитет, который потом исчезает.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Привитые люди даже если заболевают, то переносят болезнь в легкой форме.</w:t>
        <w:br/>
        <w:t>Не вакцинированные заболевают в 100% случаев после контакта с заболевшим</w:t>
        <w:br/>
        <w:t>пациентом.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Важнейшим условием ликвидации кори является достижение высокого уровня</w:t>
        <w:br/>
        <w:t>охвата профилактическими прививками. В России прививки против кори</w:t>
        <w:br/>
        <w:t>проводят детям на втором году жизни, затем - в шестилетнем возрасте. Кроме</w:t>
        <w:br/>
        <w:t>того, прививкам подлежат все лица в возрасте до 35 лет, не привитые ранее</w:t>
        <w:br/>
        <w:t>или имеющие только одну прививку против кори.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Иммунизация против кори может быть проведена как коревой</w:t>
        <w:br/>
        <w:t>моновакциной, так и комбинированными вакцинами: двухкомпонентной</w:t>
        <w:br/>
        <w:t>вакциной (корь - эпидемический паротит) и трехкомпонентной вакциной (корь</w:t>
        <w:br/>
        <w:t>- эпидемический паротит - краснуха).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иммунизации против кори используются как отечественные вакцины, так</w:t>
        <w:br/>
        <w:t>и вакцины, производимые зарубежными фирмами. Отечественные вакцины по</w:t>
        <w:br/>
        <w:t>эффективности и реактогенности соответствуют всем требованиям ВОЗ и не</w:t>
        <w:br/>
        <w:t>отличаются от аналогичных препаратов ведущих зарубежных фирм.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Благодаря своей высокой эффективности, коревые вакцины обеспечивают</w:t>
        <w:br/>
        <w:t>защиту от заболевания более 95 % привитых. В случае же возникновения</w:t>
        <w:br/>
        <w:t>заболевания, корь у ранее привитых лиц протекает в легкой форме и не дает</w:t>
        <w:br/>
        <w:t>осложнений. Вакцинация - самое надежное средство профилактики коревой</w:t>
        <w:br/>
        <w:t>инфекции.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80"/>
        <w:ind w:left="0" w:right="0" w:firstLine="74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Уважаемые родители, на базе нашей поликлиники Вы можете</w:t>
        <w:br/>
        <w:t>привить своего малыша от кори и защитить его от опасной болезни!</w:t>
        <w:br/>
        <w:t>Прививку можно сделать, обратившись к участковому педиатру или в</w:t>
        <w:br/>
        <w:t>кабинет выдачи справок и направлений в Детской поликлинике № 23 и ее</w:t>
        <w:br/>
        <w:t>филиалах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Практические рекомендации: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Дети переносят прививку от кори достаточно благополучно, перед</w:t>
        <w:br/>
        <w:t>проведением вакцинации необходимо получить рекомендации врача педиатра</w:t>
        <w:br/>
        <w:t>и проконсультироваться с врачом - аллергологом. Иногда бывает необходимо</w:t>
        <w:br/>
        <w:t>сдать анализ на аллергию и непереносимость ряда пищевых продуктов. При</w:t>
        <w:br/>
        <w:t>наличии острых заболеваний вакцинация откладывается до момента</w:t>
        <w:br/>
        <w:t>стабилизации состояния ребенка. Перед вакцинацией обязателен</w:t>
        <w:br/>
        <w:t>общеклинический осмотр, термометрия, лабораторный контроль основных</w:t>
        <w:br/>
        <w:t>показателей крови и мочи.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Полезная информация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Корь - острое инфекционное заболевание, которое проявляется температурой</w:t>
        <w:br/>
        <w:t>выше 39 градусов, сильной интоксикацией, болью в горле, кашлем и</w:t>
        <w:br/>
        <w:t>характерной сыпью. Болезнь вызывается вирусом, который проникает в</w:t>
        <w:br/>
        <w:t>организм через слизистую оболочку рта, носа и глаз. Переболеть корью можно</w:t>
        <w:br/>
        <w:t>только 1 раз в жизни, после нее в организме вырабатывается стойкий</w:t>
        <w:br/>
        <w:t>иммунитет.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Корь распространена во всех странах и континентах. Всплески заболеваемости</w:t>
        <w:br/>
        <w:t>наблюдаются каждые 8-10 лет, особенно на фоне нынешней моды отказа от</w:t>
        <w:br/>
        <w:t>прививок. Самым опасным считается период с ноября по май. Чаще всего</w:t>
        <w:br/>
        <w:t>болеют дети до 10 лет, которые заражаются в детском саду или в школе.</w:t>
        <w:br/>
        <w:t>Взрослые болеют реже, но заболевание у них протекает тяжелее, и в 30%</w:t>
        <w:br/>
        <w:t>случаев возникают осложнения.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Симптомы кори у детей: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сильная головная боль,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 w:line="38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слабость,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повышение температуры тела до 40 градусов,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 w:line="38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потеря аппетита,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 w:line="389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насморк,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сухой и сильный кашель или лающий, как во время ларингита,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покраснение и отек горла,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5" w:val="left"/>
        </w:tabs>
        <w:bidi w:val="0"/>
        <w:spacing w:before="0" w:after="48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увеличение лимфоузлов.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Корь опасна своими осложнениями, среди которых ларингиты и</w:t>
        <w:br/>
        <w:t>трахеобронхиты, воспаление лёгких, воспаление среднего уха. Как</w:t>
        <w:br/>
        <w:t>осложнения кори возможны круп, энцефалит, миокардит. В особо тяжелых</w:t>
        <w:br/>
        <w:t>случаях могут развиться поражение слуха, слепота, умственная отсталость.</w:t>
        <w:br/>
        <w:t>Корь может быть причиной смертности и инвалидности, особенно среди детей</w:t>
        <w:br/>
        <w:t>раннего возраста.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Лица, не болевшие корью и не привитые против нее, остаются высоко</w:t>
        <w:br/>
        <w:t>восприимчивыми к кори в течение всей жизни и могут заболеть в любом</w:t>
        <w:br/>
        <w:t>возрасте. Как правило, у взрослых это заболевание протекает намного</w:t>
        <w:br/>
        <w:t>тяжелее, чем у детей.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Специфических лекарственных средств для лечения кори нет.</w:t>
        <w:br/>
        <w:t>Единственной мерой эффективной защиты является прививка. После того, как</w:t>
        <w:br/>
        <w:t>в 1963 году в США, а затем и в других странах (в СССР - с 1967 года) начато</w:t>
        <w:br/>
        <w:t>проведение массовой вакцинации против кори, заболеваемость этой</w:t>
        <w:br/>
        <w:t>инфекцией снизилась в сотни раз. Однако в настоящее время, в условиях</w:t>
        <w:br/>
        <w:t>развивающихся международных связей, прежде всего туристических, а также</w:t>
        <w:br/>
        <w:t>в связи с наличием значительного притока мигрантов из стран СНГ, риск</w:t>
        <w:br/>
        <w:t>завоза кори на территорию России ежегодно увеличивается.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данным ВОЗ в 2017 г. было зарегистрировано 21 315 случаев кори с 35</w:t>
        <w:br/>
        <w:t>летальными исходами, тогда как в 2016 г. отмечалось рекордно низкое число</w:t>
        <w:br/>
        <w:t>случаев этого заболевания - 5273.</w:t>
      </w:r>
    </w:p>
    <w:sectPr>
      <w:footnotePr>
        <w:pos w:val="pageBottom"/>
        <w:numFmt w:val="decimal"/>
        <w:numRestart w:val="continuous"/>
      </w:footnotePr>
      <w:pgSz w:w="11900" w:h="16840"/>
      <w:pgMar w:top="1134" w:right="815" w:bottom="1803" w:left="1659" w:header="706" w:footer="137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40"/>
      <w:szCs w:val="4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40"/>
      <w:szCs w:val="4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ДГП 23</dc:creator>
  <cp:keywords/>
</cp:coreProperties>
</file>